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9F" w:rsidRPr="00990643" w:rsidRDefault="00AE169F" w:rsidP="00AE169F">
      <w:pPr>
        <w:spacing w:line="300" w:lineRule="exact"/>
        <w:ind w:firstLine="720"/>
        <w:jc w:val="center"/>
        <w:rPr>
          <w:bCs/>
          <w:sz w:val="24"/>
          <w:szCs w:val="24"/>
        </w:rPr>
      </w:pPr>
      <w:r w:rsidRPr="00990643">
        <w:rPr>
          <w:bCs/>
          <w:sz w:val="24"/>
          <w:szCs w:val="24"/>
        </w:rPr>
        <w:t>Vacancy Announcement</w:t>
      </w:r>
    </w:p>
    <w:p w:rsidR="00AE169F" w:rsidRPr="00990643" w:rsidRDefault="00AE169F" w:rsidP="00AE169F">
      <w:pPr>
        <w:pStyle w:val="HTMLPreformatted"/>
        <w:rPr>
          <w:rFonts w:ascii="Times New Roman" w:hAnsi="Times New Roman"/>
          <w:sz w:val="24"/>
          <w:szCs w:val="24"/>
          <w:lang w:val="en-US"/>
        </w:rPr>
      </w:pPr>
      <w:bookmarkStart w:id="0" w:name="_GoBack"/>
    </w:p>
    <w:p w:rsidR="00AE169F" w:rsidRPr="00990643" w:rsidRDefault="00AE169F" w:rsidP="00AE169F">
      <w:pPr>
        <w:pStyle w:val="NoSpacing"/>
        <w:spacing w:line="276" w:lineRule="auto"/>
        <w:rPr>
          <w:sz w:val="24"/>
          <w:szCs w:val="24"/>
        </w:rPr>
      </w:pPr>
      <w:r>
        <w:rPr>
          <w:sz w:val="24"/>
          <w:szCs w:val="24"/>
        </w:rPr>
        <w:t xml:space="preserve">Post title: Admin/ Finance </w:t>
      </w:r>
      <w:r w:rsidRPr="00990643">
        <w:rPr>
          <w:sz w:val="24"/>
          <w:szCs w:val="24"/>
        </w:rPr>
        <w:t>Associate</w:t>
      </w:r>
      <w:r w:rsidRPr="00990643">
        <w:rPr>
          <w:sz w:val="24"/>
          <w:szCs w:val="24"/>
        </w:rPr>
        <w:tab/>
      </w:r>
      <w:r w:rsidRPr="00990643">
        <w:rPr>
          <w:sz w:val="24"/>
          <w:szCs w:val="24"/>
        </w:rPr>
        <w:tab/>
        <w:t xml:space="preserve"> </w:t>
      </w:r>
    </w:p>
    <w:p w:rsidR="00AE169F" w:rsidRPr="00990643" w:rsidRDefault="00AE169F" w:rsidP="00AE169F">
      <w:pPr>
        <w:pStyle w:val="NoSpacing"/>
        <w:spacing w:line="276" w:lineRule="auto"/>
        <w:rPr>
          <w:sz w:val="24"/>
          <w:szCs w:val="24"/>
          <w:lang w:val="en-US"/>
        </w:rPr>
      </w:pPr>
      <w:r w:rsidRPr="00990643">
        <w:rPr>
          <w:sz w:val="24"/>
          <w:szCs w:val="24"/>
        </w:rPr>
        <w:t xml:space="preserve">Category: </w:t>
      </w:r>
      <w:r w:rsidRPr="00990643">
        <w:rPr>
          <w:sz w:val="24"/>
          <w:szCs w:val="24"/>
          <w:lang w:val="en-US"/>
        </w:rPr>
        <w:t>Temporary Appointment (TA) - G6</w:t>
      </w:r>
    </w:p>
    <w:p w:rsidR="00AE169F" w:rsidRPr="00990643" w:rsidRDefault="00AE169F" w:rsidP="00AE169F">
      <w:pPr>
        <w:pStyle w:val="NoSpacing"/>
        <w:spacing w:line="276" w:lineRule="auto"/>
        <w:rPr>
          <w:sz w:val="24"/>
          <w:szCs w:val="24"/>
          <w:lang w:val="en-US"/>
        </w:rPr>
      </w:pPr>
      <w:r w:rsidRPr="00990643">
        <w:rPr>
          <w:sz w:val="24"/>
          <w:szCs w:val="24"/>
        </w:rPr>
        <w:t>Post number: UNFPA/TA/HUB/201</w:t>
      </w:r>
      <w:r>
        <w:rPr>
          <w:sz w:val="24"/>
          <w:szCs w:val="24"/>
        </w:rPr>
        <w:t>9</w:t>
      </w:r>
      <w:r w:rsidRPr="00990643">
        <w:rPr>
          <w:sz w:val="24"/>
          <w:szCs w:val="24"/>
        </w:rPr>
        <w:t>/Admin</w:t>
      </w:r>
      <w:r>
        <w:rPr>
          <w:sz w:val="24"/>
          <w:szCs w:val="24"/>
        </w:rPr>
        <w:t>/ Finance</w:t>
      </w:r>
      <w:r w:rsidRPr="00990643">
        <w:rPr>
          <w:sz w:val="24"/>
          <w:szCs w:val="24"/>
        </w:rPr>
        <w:t xml:space="preserve"> Associate /</w:t>
      </w:r>
      <w:r>
        <w:rPr>
          <w:sz w:val="24"/>
          <w:szCs w:val="24"/>
        </w:rPr>
        <w:t>March</w:t>
      </w:r>
    </w:p>
    <w:p w:rsidR="00AE169F" w:rsidRPr="00990643" w:rsidRDefault="00AE169F" w:rsidP="00AE169F">
      <w:pPr>
        <w:pStyle w:val="NoSpacing"/>
        <w:spacing w:line="276" w:lineRule="auto"/>
        <w:rPr>
          <w:sz w:val="24"/>
          <w:szCs w:val="24"/>
          <w:lang w:val="en-US"/>
        </w:rPr>
      </w:pPr>
      <w:r w:rsidRPr="00990643">
        <w:rPr>
          <w:sz w:val="24"/>
          <w:szCs w:val="24"/>
        </w:rPr>
        <w:t xml:space="preserve">Duty station: </w:t>
      </w:r>
      <w:r w:rsidRPr="00990643">
        <w:rPr>
          <w:b/>
          <w:bCs/>
          <w:sz w:val="24"/>
          <w:szCs w:val="24"/>
          <w:lang w:val="en-US"/>
        </w:rPr>
        <w:t xml:space="preserve">UN hub in </w:t>
      </w:r>
      <w:proofErr w:type="spellStart"/>
      <w:r>
        <w:rPr>
          <w:b/>
          <w:bCs/>
          <w:sz w:val="24"/>
          <w:szCs w:val="24"/>
          <w:u w:val="single"/>
          <w:lang w:val="en-US"/>
        </w:rPr>
        <w:t>Hodidah</w:t>
      </w:r>
      <w:proofErr w:type="spellEnd"/>
    </w:p>
    <w:p w:rsidR="00AE169F" w:rsidRPr="00990643" w:rsidRDefault="00AE169F" w:rsidP="00AE169F">
      <w:pPr>
        <w:pStyle w:val="NoSpacing"/>
        <w:spacing w:line="276" w:lineRule="auto"/>
        <w:rPr>
          <w:sz w:val="24"/>
          <w:szCs w:val="24"/>
          <w:lang w:val="en-US"/>
        </w:rPr>
      </w:pPr>
      <w:r w:rsidRPr="00990643">
        <w:rPr>
          <w:sz w:val="24"/>
          <w:szCs w:val="24"/>
        </w:rPr>
        <w:t>Duration: One Year</w:t>
      </w:r>
    </w:p>
    <w:p w:rsidR="00AE169F" w:rsidRPr="00990643" w:rsidRDefault="00AE169F" w:rsidP="00AE169F">
      <w:pPr>
        <w:pStyle w:val="NoSpacing"/>
        <w:rPr>
          <w:sz w:val="24"/>
          <w:szCs w:val="24"/>
          <w:lang w:val="en-US"/>
        </w:rPr>
      </w:pPr>
    </w:p>
    <w:p w:rsidR="00AE169F" w:rsidRPr="00990643" w:rsidRDefault="00AE169F" w:rsidP="00AE169F">
      <w:pPr>
        <w:jc w:val="both"/>
        <w:rPr>
          <w:sz w:val="24"/>
          <w:szCs w:val="24"/>
        </w:rPr>
      </w:pPr>
      <w:r>
        <w:rPr>
          <w:sz w:val="24"/>
          <w:szCs w:val="24"/>
        </w:rPr>
        <w:t xml:space="preserve">The </w:t>
      </w:r>
      <w:r w:rsidRPr="00990643">
        <w:rPr>
          <w:sz w:val="24"/>
          <w:szCs w:val="24"/>
        </w:rPr>
        <w:t>Admin</w:t>
      </w:r>
      <w:r>
        <w:rPr>
          <w:sz w:val="24"/>
          <w:szCs w:val="24"/>
        </w:rPr>
        <w:t xml:space="preserve">/ finance </w:t>
      </w:r>
      <w:r w:rsidRPr="00990643">
        <w:rPr>
          <w:sz w:val="24"/>
          <w:szCs w:val="24"/>
        </w:rPr>
        <w:t xml:space="preserve">Associate delivers quality services in administration and support programme financial aspects to internal and external clients mastering all relevant rules, guidelines, processes and procedures. S/he takes a client-oriented results-focused approach to interpreting the rules, procedures and guidelines, providing support and guidance to the CO and UNFPA-supported projects. The Administrative Associate is located in UNFPA </w:t>
      </w:r>
      <w:proofErr w:type="spellStart"/>
      <w:r>
        <w:rPr>
          <w:sz w:val="24"/>
          <w:szCs w:val="24"/>
        </w:rPr>
        <w:t>Hodidah</w:t>
      </w:r>
      <w:proofErr w:type="spellEnd"/>
      <w:r w:rsidRPr="00990643">
        <w:rPr>
          <w:sz w:val="24"/>
          <w:szCs w:val="24"/>
        </w:rPr>
        <w:t xml:space="preserve"> Hub and directly reports to the Head of Hub.</w:t>
      </w:r>
    </w:p>
    <w:p w:rsidR="00AE169F" w:rsidRPr="00990643" w:rsidRDefault="00AE169F" w:rsidP="00AE169F">
      <w:pPr>
        <w:spacing w:line="300" w:lineRule="exact"/>
        <w:rPr>
          <w:sz w:val="24"/>
          <w:szCs w:val="24"/>
          <w:lang w:val="en-US"/>
        </w:rPr>
      </w:pPr>
    </w:p>
    <w:p w:rsidR="00AE169F" w:rsidRPr="00990643" w:rsidRDefault="00AE169F" w:rsidP="00AE169F">
      <w:pPr>
        <w:spacing w:line="300" w:lineRule="exact"/>
        <w:rPr>
          <w:sz w:val="24"/>
          <w:szCs w:val="24"/>
        </w:rPr>
      </w:pPr>
      <w:r w:rsidRPr="00990643">
        <w:rPr>
          <w:sz w:val="24"/>
          <w:szCs w:val="24"/>
        </w:rPr>
        <w:t xml:space="preserve"> </w:t>
      </w:r>
      <w:r w:rsidRPr="00990643">
        <w:rPr>
          <w:b/>
          <w:bCs/>
          <w:sz w:val="24"/>
          <w:szCs w:val="24"/>
          <w:u w:val="single"/>
        </w:rPr>
        <w:t>Duties and Responsibilities</w:t>
      </w:r>
    </w:p>
    <w:p w:rsidR="00AE169F" w:rsidRPr="00340B48" w:rsidRDefault="00AE169F" w:rsidP="00AE169F">
      <w:pPr>
        <w:numPr>
          <w:ilvl w:val="0"/>
          <w:numId w:val="4"/>
        </w:numPr>
        <w:ind w:left="360"/>
        <w:jc w:val="both"/>
        <w:rPr>
          <w:sz w:val="24"/>
          <w:szCs w:val="24"/>
        </w:rPr>
      </w:pPr>
      <w:r w:rsidRPr="00990643">
        <w:rPr>
          <w:sz w:val="24"/>
          <w:szCs w:val="24"/>
        </w:rPr>
        <w:t>Adapts processes and procedures, anticipates and manages operational requirements of programme/ project inputs under national execution in terms of personnel, sub-contracts, equipment, fellowships, study tours, and other programme and project-related events to facilitate programme/ project delivery.</w:t>
      </w:r>
    </w:p>
    <w:p w:rsidR="00AE169F" w:rsidRPr="00340B48" w:rsidRDefault="00AE169F" w:rsidP="00AE169F">
      <w:pPr>
        <w:numPr>
          <w:ilvl w:val="0"/>
          <w:numId w:val="4"/>
        </w:numPr>
        <w:ind w:left="360"/>
        <w:jc w:val="both"/>
        <w:rPr>
          <w:sz w:val="24"/>
          <w:szCs w:val="24"/>
        </w:rPr>
      </w:pPr>
      <w:r w:rsidRPr="00990643">
        <w:rPr>
          <w:sz w:val="24"/>
          <w:szCs w:val="24"/>
        </w:rPr>
        <w:t xml:space="preserve">Implements corporate systems and applications in support of finance and country office operations, creates systems and mechanisms for effective management of UNFPA resources, and advises and trains project staff. </w:t>
      </w:r>
    </w:p>
    <w:p w:rsidR="00AE169F" w:rsidRPr="00340B48" w:rsidRDefault="00AE169F" w:rsidP="00AE169F">
      <w:pPr>
        <w:numPr>
          <w:ilvl w:val="0"/>
          <w:numId w:val="4"/>
        </w:numPr>
        <w:ind w:left="360"/>
        <w:jc w:val="both"/>
        <w:rPr>
          <w:sz w:val="24"/>
          <w:szCs w:val="24"/>
        </w:rPr>
      </w:pPr>
      <w:r w:rsidRPr="00990643">
        <w:rPr>
          <w:sz w:val="24"/>
          <w:szCs w:val="24"/>
        </w:rPr>
        <w:t>Reviews procurement requests and initiates procurement procedures for office and project equipment, supplies and services in a transparent and cost-effective manner; recommends procurement decisions. Contributes to the smooth running of the office by ensuring provision and maintenance of services and supplies following-up processes and maintaining up-to-date inventory and records.</w:t>
      </w:r>
    </w:p>
    <w:p w:rsidR="00AE169F" w:rsidRPr="00990643" w:rsidRDefault="00AE169F" w:rsidP="00AE169F">
      <w:pPr>
        <w:numPr>
          <w:ilvl w:val="0"/>
          <w:numId w:val="4"/>
        </w:numPr>
        <w:ind w:left="360"/>
        <w:jc w:val="both"/>
        <w:rPr>
          <w:sz w:val="24"/>
          <w:szCs w:val="24"/>
        </w:rPr>
      </w:pPr>
      <w:r w:rsidRPr="00990643">
        <w:rPr>
          <w:sz w:val="24"/>
          <w:szCs w:val="24"/>
        </w:rPr>
        <w:t xml:space="preserve">Provides guidance to functional units on financial accountability within programme responsibilities and on the effective use of programme resources. </w:t>
      </w:r>
    </w:p>
    <w:p w:rsidR="00AE169F" w:rsidRPr="00990643" w:rsidRDefault="00AE169F" w:rsidP="00AE169F">
      <w:pPr>
        <w:numPr>
          <w:ilvl w:val="0"/>
          <w:numId w:val="4"/>
        </w:numPr>
        <w:ind w:left="360"/>
        <w:jc w:val="both"/>
        <w:rPr>
          <w:sz w:val="24"/>
          <w:szCs w:val="24"/>
        </w:rPr>
      </w:pPr>
      <w:r w:rsidRPr="00990643">
        <w:rPr>
          <w:sz w:val="24"/>
          <w:szCs w:val="24"/>
        </w:rPr>
        <w:t>Verifies receipt of goods and services, ensuring specification, condition and quantities of goods are correct and paperwork is complete and properly filed.</w:t>
      </w:r>
    </w:p>
    <w:p w:rsidR="00AE169F" w:rsidRPr="00990643" w:rsidRDefault="00AE169F" w:rsidP="00AE169F">
      <w:pPr>
        <w:numPr>
          <w:ilvl w:val="0"/>
          <w:numId w:val="4"/>
        </w:numPr>
        <w:ind w:left="360"/>
        <w:jc w:val="both"/>
        <w:rPr>
          <w:sz w:val="24"/>
          <w:szCs w:val="24"/>
        </w:rPr>
      </w:pPr>
      <w:r w:rsidRPr="00990643">
        <w:rPr>
          <w:sz w:val="24"/>
          <w:szCs w:val="24"/>
        </w:rPr>
        <w:t xml:space="preserve">Provides information needed to respond to audit observations/findings. </w:t>
      </w:r>
    </w:p>
    <w:p w:rsidR="00AE169F" w:rsidRPr="00990643" w:rsidRDefault="00AE169F" w:rsidP="00AE169F">
      <w:pPr>
        <w:numPr>
          <w:ilvl w:val="0"/>
          <w:numId w:val="4"/>
        </w:numPr>
        <w:ind w:left="360"/>
        <w:jc w:val="both"/>
        <w:rPr>
          <w:sz w:val="24"/>
          <w:szCs w:val="24"/>
        </w:rPr>
      </w:pPr>
      <w:r w:rsidRPr="00990643">
        <w:rPr>
          <w:sz w:val="24"/>
          <w:szCs w:val="24"/>
        </w:rPr>
        <w:t xml:space="preserve">Maintains a central filing system; ensuring consistent use and appropriate archiving of official administrative documents. </w:t>
      </w:r>
    </w:p>
    <w:p w:rsidR="00AE169F" w:rsidRPr="00990643" w:rsidRDefault="00AE169F" w:rsidP="00AE169F">
      <w:pPr>
        <w:numPr>
          <w:ilvl w:val="0"/>
          <w:numId w:val="4"/>
        </w:numPr>
        <w:ind w:left="360"/>
        <w:jc w:val="both"/>
        <w:rPr>
          <w:sz w:val="24"/>
          <w:szCs w:val="24"/>
        </w:rPr>
      </w:pPr>
      <w:r w:rsidRPr="00990643">
        <w:rPr>
          <w:sz w:val="24"/>
          <w:szCs w:val="24"/>
        </w:rPr>
        <w:t>Participates in the identification and formulation of the project work</w:t>
      </w:r>
      <w:r>
        <w:rPr>
          <w:sz w:val="24"/>
          <w:szCs w:val="24"/>
        </w:rPr>
        <w:t xml:space="preserve"> </w:t>
      </w:r>
      <w:r w:rsidRPr="00990643">
        <w:rPr>
          <w:sz w:val="24"/>
          <w:szCs w:val="24"/>
        </w:rPr>
        <w:t xml:space="preserve">plans with emergency technical team and various partners, revise work plans and prepare tables and statistical data. </w:t>
      </w:r>
    </w:p>
    <w:p w:rsidR="00AE169F" w:rsidRPr="00990643" w:rsidRDefault="00AE169F" w:rsidP="00AE169F">
      <w:pPr>
        <w:numPr>
          <w:ilvl w:val="0"/>
          <w:numId w:val="4"/>
        </w:numPr>
        <w:ind w:left="360"/>
        <w:jc w:val="both"/>
        <w:rPr>
          <w:sz w:val="24"/>
          <w:szCs w:val="24"/>
        </w:rPr>
      </w:pPr>
      <w:r w:rsidRPr="00990643">
        <w:rPr>
          <w:sz w:val="24"/>
          <w:szCs w:val="24"/>
        </w:rPr>
        <w:t xml:space="preserve">Contributes to the creation and sharing of knowledge by synthesizing and documenting findings and lessons learned, success stories and best practices, strategies and approaches of the Country Office and drafting relevant materials for dissemination. </w:t>
      </w:r>
    </w:p>
    <w:p w:rsidR="00AE169F" w:rsidRPr="00990643" w:rsidRDefault="00AE169F" w:rsidP="00AE169F">
      <w:pPr>
        <w:numPr>
          <w:ilvl w:val="0"/>
          <w:numId w:val="4"/>
        </w:numPr>
        <w:ind w:left="360"/>
        <w:jc w:val="both"/>
        <w:rPr>
          <w:sz w:val="24"/>
          <w:szCs w:val="24"/>
        </w:rPr>
      </w:pPr>
      <w:r w:rsidRPr="00990643">
        <w:rPr>
          <w:sz w:val="24"/>
          <w:szCs w:val="24"/>
        </w:rPr>
        <w:t>Provides logistical support to projects by coordinating review meetings and other project related workshops and events. To provide logistical, administrative assistance with regards to the planning and implementation of programme office events, meeting and workshops and perform other tasks as required.</w:t>
      </w:r>
    </w:p>
    <w:p w:rsidR="00AE169F" w:rsidRPr="00990643" w:rsidRDefault="00AE169F" w:rsidP="00AE169F">
      <w:pPr>
        <w:numPr>
          <w:ilvl w:val="0"/>
          <w:numId w:val="4"/>
        </w:numPr>
        <w:ind w:left="360"/>
        <w:jc w:val="both"/>
        <w:rPr>
          <w:sz w:val="24"/>
          <w:szCs w:val="24"/>
        </w:rPr>
      </w:pPr>
      <w:r w:rsidRPr="00990643">
        <w:rPr>
          <w:sz w:val="24"/>
          <w:szCs w:val="24"/>
        </w:rPr>
        <w:t>Act as Petty Cash Custodian</w:t>
      </w:r>
    </w:p>
    <w:p w:rsidR="00AE169F" w:rsidRPr="00990643" w:rsidRDefault="00AE169F" w:rsidP="00AE169F">
      <w:pPr>
        <w:numPr>
          <w:ilvl w:val="0"/>
          <w:numId w:val="4"/>
        </w:numPr>
        <w:ind w:left="360"/>
        <w:jc w:val="both"/>
        <w:rPr>
          <w:sz w:val="24"/>
          <w:szCs w:val="24"/>
        </w:rPr>
      </w:pPr>
      <w:r w:rsidRPr="00990643">
        <w:rPr>
          <w:sz w:val="24"/>
          <w:szCs w:val="24"/>
        </w:rPr>
        <w:lastRenderedPageBreak/>
        <w:t xml:space="preserve">Review and verify FACE Forms for implementing partners in </w:t>
      </w:r>
      <w:proofErr w:type="spellStart"/>
      <w:r>
        <w:rPr>
          <w:sz w:val="24"/>
          <w:szCs w:val="24"/>
        </w:rPr>
        <w:t>Hodidah</w:t>
      </w:r>
      <w:proofErr w:type="spellEnd"/>
    </w:p>
    <w:p w:rsidR="00AE169F" w:rsidRPr="00990643" w:rsidRDefault="00AE169F" w:rsidP="00AE169F">
      <w:pPr>
        <w:numPr>
          <w:ilvl w:val="0"/>
          <w:numId w:val="4"/>
        </w:numPr>
        <w:ind w:left="360"/>
        <w:jc w:val="both"/>
        <w:rPr>
          <w:sz w:val="24"/>
          <w:szCs w:val="24"/>
        </w:rPr>
      </w:pPr>
      <w:r w:rsidRPr="00990643">
        <w:rPr>
          <w:sz w:val="24"/>
          <w:szCs w:val="24"/>
        </w:rPr>
        <w:t>Act as Requisition processor</w:t>
      </w:r>
    </w:p>
    <w:p w:rsidR="00AE169F" w:rsidRPr="00990643" w:rsidRDefault="00AE169F" w:rsidP="00AE169F">
      <w:pPr>
        <w:numPr>
          <w:ilvl w:val="0"/>
          <w:numId w:val="4"/>
        </w:numPr>
        <w:ind w:left="360"/>
        <w:jc w:val="both"/>
        <w:rPr>
          <w:sz w:val="24"/>
          <w:szCs w:val="24"/>
        </w:rPr>
      </w:pPr>
      <w:r w:rsidRPr="00990643">
        <w:rPr>
          <w:sz w:val="24"/>
          <w:szCs w:val="24"/>
        </w:rPr>
        <w:t>Assist programme colleagues in project financial management</w:t>
      </w:r>
    </w:p>
    <w:p w:rsidR="00AE169F" w:rsidRPr="00990643" w:rsidRDefault="00AE169F" w:rsidP="00AE169F">
      <w:pPr>
        <w:numPr>
          <w:ilvl w:val="0"/>
          <w:numId w:val="4"/>
        </w:numPr>
        <w:ind w:left="360"/>
        <w:jc w:val="both"/>
        <w:rPr>
          <w:sz w:val="24"/>
          <w:szCs w:val="24"/>
        </w:rPr>
      </w:pPr>
      <w:r w:rsidRPr="00990643">
        <w:rPr>
          <w:sz w:val="24"/>
          <w:szCs w:val="24"/>
        </w:rPr>
        <w:t>To perform any other duties assigned by the supervisor</w:t>
      </w:r>
    </w:p>
    <w:p w:rsidR="00AE169F" w:rsidRPr="00990643" w:rsidRDefault="00AE169F" w:rsidP="00AE169F">
      <w:pPr>
        <w:autoSpaceDE w:val="0"/>
        <w:autoSpaceDN w:val="0"/>
        <w:adjustRightInd w:val="0"/>
        <w:rPr>
          <w:b/>
          <w:bCs/>
          <w:sz w:val="24"/>
          <w:szCs w:val="24"/>
          <w:u w:val="single"/>
          <w:lang w:val="en-US"/>
        </w:rPr>
      </w:pPr>
      <w:r w:rsidRPr="00990643">
        <w:rPr>
          <w:b/>
          <w:bCs/>
          <w:sz w:val="24"/>
          <w:szCs w:val="24"/>
          <w:u w:val="single"/>
          <w:lang w:val="en-US"/>
        </w:rPr>
        <w:t>Corporate competencies</w:t>
      </w:r>
    </w:p>
    <w:p w:rsidR="00AE169F" w:rsidRPr="00990643" w:rsidRDefault="00AE169F" w:rsidP="00AE169F">
      <w:pPr>
        <w:numPr>
          <w:ilvl w:val="0"/>
          <w:numId w:val="3"/>
        </w:numPr>
        <w:autoSpaceDE w:val="0"/>
        <w:autoSpaceDN w:val="0"/>
        <w:adjustRightInd w:val="0"/>
        <w:rPr>
          <w:sz w:val="24"/>
          <w:szCs w:val="24"/>
          <w:lang w:val="en-US"/>
        </w:rPr>
      </w:pPr>
      <w:r w:rsidRPr="00990643">
        <w:rPr>
          <w:sz w:val="24"/>
          <w:szCs w:val="24"/>
          <w:lang w:val="en-US"/>
        </w:rPr>
        <w:t xml:space="preserve">Commitment to UNFPA’s values on integrity, embraces cultural diversity and change. </w:t>
      </w:r>
    </w:p>
    <w:p w:rsidR="00AE169F" w:rsidRPr="00990643" w:rsidRDefault="00AE169F" w:rsidP="00AE169F">
      <w:pPr>
        <w:numPr>
          <w:ilvl w:val="0"/>
          <w:numId w:val="3"/>
        </w:numPr>
        <w:autoSpaceDE w:val="0"/>
        <w:autoSpaceDN w:val="0"/>
        <w:adjustRightInd w:val="0"/>
        <w:jc w:val="both"/>
        <w:rPr>
          <w:sz w:val="24"/>
          <w:szCs w:val="24"/>
          <w:lang w:val="en-US"/>
        </w:rPr>
      </w:pPr>
      <w:r w:rsidRPr="00990643">
        <w:rPr>
          <w:sz w:val="24"/>
          <w:szCs w:val="24"/>
          <w:lang w:val="en-US"/>
        </w:rPr>
        <w:t>Results orientation and commitment to excellence; analytical and strategic thinking skills</w:t>
      </w:r>
    </w:p>
    <w:p w:rsidR="00AE169F" w:rsidRPr="00990643" w:rsidRDefault="00AE169F" w:rsidP="00AE169F">
      <w:pPr>
        <w:numPr>
          <w:ilvl w:val="0"/>
          <w:numId w:val="3"/>
        </w:numPr>
        <w:autoSpaceDE w:val="0"/>
        <w:autoSpaceDN w:val="0"/>
        <w:adjustRightInd w:val="0"/>
        <w:rPr>
          <w:sz w:val="24"/>
          <w:szCs w:val="24"/>
          <w:lang w:val="en-US"/>
        </w:rPr>
      </w:pPr>
      <w:r w:rsidRPr="00990643">
        <w:rPr>
          <w:sz w:val="24"/>
          <w:szCs w:val="24"/>
          <w:lang w:val="en-US"/>
        </w:rPr>
        <w:t>Excellent communication and management skills to work with government institutions, NGOs, and humanitarian partners;</w:t>
      </w:r>
    </w:p>
    <w:p w:rsidR="00AE169F" w:rsidRPr="003671B8" w:rsidRDefault="00AE169F" w:rsidP="00AE169F">
      <w:pPr>
        <w:numPr>
          <w:ilvl w:val="0"/>
          <w:numId w:val="3"/>
        </w:numPr>
        <w:autoSpaceDE w:val="0"/>
        <w:autoSpaceDN w:val="0"/>
        <w:adjustRightInd w:val="0"/>
        <w:jc w:val="both"/>
        <w:rPr>
          <w:sz w:val="24"/>
          <w:szCs w:val="24"/>
          <w:lang w:val="en-US"/>
        </w:rPr>
      </w:pPr>
      <w:r w:rsidRPr="00990643">
        <w:rPr>
          <w:sz w:val="24"/>
          <w:szCs w:val="24"/>
          <w:lang w:val="en-US"/>
        </w:rPr>
        <w:t>Good interpersonal skills and a committed team player</w:t>
      </w:r>
      <w:r>
        <w:rPr>
          <w:sz w:val="24"/>
          <w:szCs w:val="24"/>
          <w:lang w:val="en-US"/>
        </w:rPr>
        <w:t>.</w:t>
      </w:r>
    </w:p>
    <w:p w:rsidR="00AE169F" w:rsidRPr="00990643" w:rsidRDefault="00AE169F" w:rsidP="00AE169F">
      <w:pPr>
        <w:autoSpaceDE w:val="0"/>
        <w:autoSpaceDN w:val="0"/>
        <w:adjustRightInd w:val="0"/>
        <w:jc w:val="both"/>
        <w:rPr>
          <w:b/>
          <w:bCs/>
          <w:sz w:val="24"/>
          <w:szCs w:val="24"/>
          <w:u w:val="single"/>
          <w:lang w:val="en-US"/>
        </w:rPr>
      </w:pPr>
      <w:r w:rsidRPr="00990643">
        <w:rPr>
          <w:b/>
          <w:bCs/>
          <w:sz w:val="24"/>
          <w:szCs w:val="24"/>
          <w:u w:val="single"/>
          <w:lang w:val="en-US"/>
        </w:rPr>
        <w:t>Functional competencies</w:t>
      </w:r>
    </w:p>
    <w:p w:rsidR="00AE169F" w:rsidRPr="00990643" w:rsidRDefault="00AE169F" w:rsidP="00AE169F">
      <w:pPr>
        <w:numPr>
          <w:ilvl w:val="0"/>
          <w:numId w:val="2"/>
        </w:numPr>
        <w:autoSpaceDE w:val="0"/>
        <w:autoSpaceDN w:val="0"/>
        <w:adjustRightInd w:val="0"/>
        <w:rPr>
          <w:iCs/>
          <w:sz w:val="24"/>
          <w:szCs w:val="24"/>
          <w:lang w:val="en-US"/>
        </w:rPr>
      </w:pPr>
      <w:r w:rsidRPr="00990643">
        <w:rPr>
          <w:iCs/>
          <w:sz w:val="24"/>
          <w:szCs w:val="24"/>
        </w:rPr>
        <w:t>Ability to provide conceptual innovation to support programme effectiveness.</w:t>
      </w:r>
    </w:p>
    <w:p w:rsidR="00AE169F" w:rsidRPr="00990643" w:rsidRDefault="00AE169F" w:rsidP="00AE169F">
      <w:pPr>
        <w:numPr>
          <w:ilvl w:val="0"/>
          <w:numId w:val="2"/>
        </w:numPr>
        <w:autoSpaceDE w:val="0"/>
        <w:autoSpaceDN w:val="0"/>
        <w:adjustRightInd w:val="0"/>
        <w:rPr>
          <w:sz w:val="24"/>
          <w:szCs w:val="24"/>
          <w:lang w:val="en-US"/>
        </w:rPr>
      </w:pPr>
      <w:r w:rsidRPr="00990643">
        <w:rPr>
          <w:sz w:val="24"/>
          <w:szCs w:val="24"/>
          <w:lang w:val="en-US"/>
        </w:rPr>
        <w:t>Excellent administrative and organizational skills;</w:t>
      </w:r>
    </w:p>
    <w:p w:rsidR="00AE169F" w:rsidRPr="00990643" w:rsidRDefault="00AE169F" w:rsidP="00AE169F">
      <w:pPr>
        <w:numPr>
          <w:ilvl w:val="0"/>
          <w:numId w:val="2"/>
        </w:numPr>
        <w:autoSpaceDE w:val="0"/>
        <w:autoSpaceDN w:val="0"/>
        <w:adjustRightInd w:val="0"/>
        <w:rPr>
          <w:iCs/>
          <w:sz w:val="24"/>
          <w:szCs w:val="24"/>
          <w:lang w:val="en-US"/>
        </w:rPr>
      </w:pPr>
      <w:r w:rsidRPr="00990643">
        <w:rPr>
          <w:iCs/>
          <w:sz w:val="24"/>
          <w:szCs w:val="24"/>
        </w:rPr>
        <w:t xml:space="preserve">Good networking and </w:t>
      </w:r>
      <w:r w:rsidRPr="00990643">
        <w:rPr>
          <w:sz w:val="24"/>
          <w:szCs w:val="24"/>
          <w:lang w:val="en-US"/>
        </w:rPr>
        <w:t>partnership building skills.</w:t>
      </w:r>
    </w:p>
    <w:p w:rsidR="00AE169F" w:rsidRDefault="00AE169F" w:rsidP="00AE169F">
      <w:pPr>
        <w:autoSpaceDE w:val="0"/>
        <w:autoSpaceDN w:val="0"/>
        <w:adjustRightInd w:val="0"/>
        <w:rPr>
          <w:b/>
          <w:sz w:val="24"/>
          <w:szCs w:val="24"/>
          <w:u w:val="single"/>
          <w:lang w:val="en-US"/>
        </w:rPr>
      </w:pPr>
      <w:r w:rsidRPr="00990643">
        <w:rPr>
          <w:b/>
          <w:sz w:val="24"/>
          <w:szCs w:val="24"/>
          <w:u w:val="single"/>
        </w:rPr>
        <w:t>Required Skillset</w:t>
      </w:r>
    </w:p>
    <w:p w:rsidR="00AE169F" w:rsidRPr="00CC14C4" w:rsidRDefault="00AE169F" w:rsidP="00AE169F">
      <w:pPr>
        <w:jc w:val="both"/>
        <w:rPr>
          <w:b/>
          <w:u w:val="single"/>
          <w:lang w:val="en-US"/>
        </w:rPr>
      </w:pPr>
      <w:r>
        <w:rPr>
          <w:sz w:val="24"/>
          <w:szCs w:val="24"/>
        </w:rPr>
        <w:t xml:space="preserve">   </w:t>
      </w:r>
      <w:r w:rsidRPr="00CC14C4">
        <w:rPr>
          <w:sz w:val="24"/>
          <w:szCs w:val="24"/>
        </w:rPr>
        <w:t>Providing</w:t>
      </w:r>
      <w:r w:rsidRPr="00340B48">
        <w:t xml:space="preserve"> logistical support</w:t>
      </w:r>
    </w:p>
    <w:p w:rsidR="00AE169F" w:rsidRPr="00990643" w:rsidRDefault="00AE169F" w:rsidP="00AE169F">
      <w:pPr>
        <w:rPr>
          <w:sz w:val="24"/>
          <w:szCs w:val="24"/>
        </w:rPr>
      </w:pPr>
      <w:r w:rsidRPr="00990643">
        <w:rPr>
          <w:sz w:val="24"/>
          <w:szCs w:val="24"/>
        </w:rPr>
        <w:t>• Managing data</w:t>
      </w:r>
    </w:p>
    <w:p w:rsidR="00AE169F" w:rsidRPr="00990643" w:rsidRDefault="00AE169F" w:rsidP="00AE169F">
      <w:pPr>
        <w:jc w:val="both"/>
        <w:rPr>
          <w:sz w:val="24"/>
          <w:szCs w:val="24"/>
        </w:rPr>
      </w:pPr>
      <w:r w:rsidRPr="00990643">
        <w:rPr>
          <w:sz w:val="24"/>
          <w:szCs w:val="24"/>
        </w:rPr>
        <w:t>• Managing documents, correspondence and reports</w:t>
      </w:r>
    </w:p>
    <w:p w:rsidR="00AE169F" w:rsidRPr="00990643" w:rsidRDefault="00AE169F" w:rsidP="00AE169F">
      <w:pPr>
        <w:jc w:val="both"/>
        <w:rPr>
          <w:sz w:val="24"/>
          <w:szCs w:val="24"/>
        </w:rPr>
      </w:pPr>
      <w:r w:rsidRPr="00990643">
        <w:rPr>
          <w:sz w:val="24"/>
          <w:szCs w:val="24"/>
        </w:rPr>
        <w:t>• Managing information and work flow</w:t>
      </w:r>
    </w:p>
    <w:p w:rsidR="00AE169F" w:rsidRPr="00990643" w:rsidRDefault="00AE169F" w:rsidP="00AE169F">
      <w:pPr>
        <w:jc w:val="both"/>
        <w:rPr>
          <w:sz w:val="24"/>
          <w:szCs w:val="24"/>
        </w:rPr>
      </w:pPr>
      <w:r w:rsidRPr="00990643">
        <w:rPr>
          <w:sz w:val="24"/>
          <w:szCs w:val="24"/>
        </w:rPr>
        <w:t>• Planning, organizing and multitasking</w:t>
      </w:r>
    </w:p>
    <w:p w:rsidR="00AE169F" w:rsidRPr="00990643" w:rsidRDefault="00AE169F" w:rsidP="00AE169F">
      <w:pPr>
        <w:jc w:val="both"/>
        <w:rPr>
          <w:sz w:val="24"/>
          <w:szCs w:val="24"/>
        </w:rPr>
      </w:pPr>
      <w:r w:rsidRPr="00990643">
        <w:rPr>
          <w:sz w:val="24"/>
          <w:szCs w:val="24"/>
        </w:rPr>
        <w:t>• Supporting financial data analysis</w:t>
      </w:r>
    </w:p>
    <w:p w:rsidR="00AE169F" w:rsidRDefault="00AE169F" w:rsidP="00AE169F">
      <w:pPr>
        <w:autoSpaceDE w:val="0"/>
        <w:autoSpaceDN w:val="0"/>
        <w:adjustRightInd w:val="0"/>
        <w:rPr>
          <w:b/>
          <w:bCs/>
          <w:color w:val="000000"/>
          <w:sz w:val="24"/>
          <w:szCs w:val="24"/>
          <w:u w:val="single"/>
        </w:rPr>
      </w:pPr>
      <w:r w:rsidRPr="00990643">
        <w:rPr>
          <w:b/>
          <w:bCs/>
          <w:color w:val="000000"/>
          <w:sz w:val="24"/>
          <w:szCs w:val="24"/>
          <w:u w:val="single"/>
        </w:rPr>
        <w:t>Qualifications and experience requirements</w:t>
      </w:r>
    </w:p>
    <w:p w:rsidR="00AE169F" w:rsidRPr="00990643" w:rsidRDefault="00AE169F" w:rsidP="00AE169F">
      <w:pPr>
        <w:autoSpaceDE w:val="0"/>
        <w:autoSpaceDN w:val="0"/>
        <w:adjustRightInd w:val="0"/>
        <w:rPr>
          <w:b/>
          <w:bCs/>
          <w:color w:val="000000"/>
          <w:sz w:val="24"/>
          <w:szCs w:val="24"/>
          <w:u w:val="single"/>
        </w:rPr>
      </w:pPr>
    </w:p>
    <w:p w:rsidR="00AE169F" w:rsidRDefault="00AE169F" w:rsidP="00AE169F">
      <w:pPr>
        <w:jc w:val="both"/>
        <w:rPr>
          <w:b/>
          <w:sz w:val="24"/>
          <w:szCs w:val="24"/>
          <w:u w:val="single"/>
        </w:rPr>
      </w:pPr>
      <w:r w:rsidRPr="00990643">
        <w:rPr>
          <w:b/>
          <w:sz w:val="24"/>
          <w:szCs w:val="24"/>
          <w:u w:val="single"/>
        </w:rPr>
        <w:t xml:space="preserve">Education:  </w:t>
      </w:r>
    </w:p>
    <w:p w:rsidR="00AE169F" w:rsidRPr="00CC14C4" w:rsidRDefault="00AE169F" w:rsidP="00AE169F">
      <w:pPr>
        <w:jc w:val="both"/>
        <w:rPr>
          <w:b/>
          <w:sz w:val="24"/>
          <w:szCs w:val="24"/>
          <w:u w:val="single"/>
        </w:rPr>
      </w:pPr>
    </w:p>
    <w:p w:rsidR="00AE169F" w:rsidRPr="00CC14C4" w:rsidRDefault="00AE169F" w:rsidP="00AE169F">
      <w:pPr>
        <w:rPr>
          <w:rFonts w:ascii="Arial" w:hAnsi="Arial" w:cs="Arial"/>
          <w:b/>
        </w:rPr>
      </w:pPr>
      <w:r>
        <w:rPr>
          <w:rFonts w:ascii="Arial" w:hAnsi="Arial" w:cs="Arial"/>
        </w:rPr>
        <w:t>A university degree or equivalent in business, logistics, management, or other related field.</w:t>
      </w:r>
    </w:p>
    <w:p w:rsidR="00AE169F" w:rsidRPr="00990643" w:rsidRDefault="00AE169F" w:rsidP="00AE169F">
      <w:pPr>
        <w:jc w:val="both"/>
        <w:rPr>
          <w:b/>
          <w:sz w:val="24"/>
          <w:szCs w:val="24"/>
        </w:rPr>
      </w:pPr>
      <w:r w:rsidRPr="00990643">
        <w:rPr>
          <w:b/>
          <w:sz w:val="24"/>
          <w:szCs w:val="24"/>
        </w:rPr>
        <w:t xml:space="preserve">Knowledge and Experience: </w:t>
      </w:r>
    </w:p>
    <w:p w:rsidR="00AE169F" w:rsidRPr="00990643" w:rsidRDefault="00AE169F" w:rsidP="00AE169F">
      <w:pPr>
        <w:numPr>
          <w:ilvl w:val="0"/>
          <w:numId w:val="5"/>
        </w:numPr>
        <w:ind w:left="360"/>
        <w:jc w:val="both"/>
        <w:rPr>
          <w:sz w:val="24"/>
          <w:szCs w:val="24"/>
        </w:rPr>
      </w:pPr>
      <w:r w:rsidRPr="00990643">
        <w:rPr>
          <w:sz w:val="24"/>
          <w:szCs w:val="24"/>
        </w:rPr>
        <w:t>5 years of relevant experience in administration, finance or office management.</w:t>
      </w:r>
    </w:p>
    <w:p w:rsidR="00AE169F" w:rsidRPr="00990643" w:rsidRDefault="00AE169F" w:rsidP="00AE169F">
      <w:pPr>
        <w:numPr>
          <w:ilvl w:val="0"/>
          <w:numId w:val="5"/>
        </w:numPr>
        <w:ind w:left="360"/>
        <w:jc w:val="both"/>
        <w:rPr>
          <w:sz w:val="24"/>
          <w:szCs w:val="24"/>
        </w:rPr>
      </w:pPr>
      <w:r w:rsidRPr="00990643">
        <w:rPr>
          <w:sz w:val="24"/>
          <w:szCs w:val="24"/>
        </w:rPr>
        <w:t>Proficiency in current office software applications and corporate IT systems.</w:t>
      </w:r>
    </w:p>
    <w:p w:rsidR="00AE169F" w:rsidRPr="00CC14C4" w:rsidRDefault="00AE169F" w:rsidP="00AE169F">
      <w:pPr>
        <w:numPr>
          <w:ilvl w:val="0"/>
          <w:numId w:val="5"/>
        </w:numPr>
        <w:ind w:left="360"/>
        <w:jc w:val="both"/>
        <w:rPr>
          <w:sz w:val="24"/>
          <w:szCs w:val="24"/>
        </w:rPr>
      </w:pPr>
      <w:r w:rsidRPr="00990643">
        <w:rPr>
          <w:sz w:val="24"/>
          <w:szCs w:val="24"/>
        </w:rPr>
        <w:t>Good writing and communication skills.</w:t>
      </w:r>
    </w:p>
    <w:p w:rsidR="00AE169F" w:rsidRPr="00990643" w:rsidRDefault="00AE169F" w:rsidP="00AE169F">
      <w:pPr>
        <w:numPr>
          <w:ilvl w:val="0"/>
          <w:numId w:val="1"/>
        </w:numPr>
        <w:autoSpaceDE w:val="0"/>
        <w:autoSpaceDN w:val="0"/>
        <w:adjustRightInd w:val="0"/>
        <w:jc w:val="lowKashida"/>
        <w:rPr>
          <w:color w:val="000000"/>
          <w:sz w:val="24"/>
          <w:szCs w:val="24"/>
        </w:rPr>
      </w:pPr>
      <w:r w:rsidRPr="00990643">
        <w:rPr>
          <w:color w:val="000000"/>
          <w:sz w:val="24"/>
          <w:szCs w:val="24"/>
          <w:lang w:val="en-US"/>
        </w:rPr>
        <w:t>Good in English and Arabic.</w:t>
      </w:r>
    </w:p>
    <w:p w:rsidR="00AE169F" w:rsidRPr="00990643" w:rsidRDefault="00AE169F" w:rsidP="00AE169F">
      <w:pPr>
        <w:autoSpaceDE w:val="0"/>
        <w:autoSpaceDN w:val="0"/>
        <w:adjustRightInd w:val="0"/>
        <w:rPr>
          <w:color w:val="000000"/>
          <w:sz w:val="24"/>
          <w:szCs w:val="24"/>
        </w:rPr>
      </w:pPr>
    </w:p>
    <w:p w:rsidR="00AE169F" w:rsidRPr="00990643" w:rsidRDefault="00AE169F" w:rsidP="00AE169F">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color w:val="000000"/>
          <w:sz w:val="24"/>
          <w:szCs w:val="24"/>
        </w:rPr>
        <w:softHyphen/>
      </w:r>
      <w:r w:rsidRPr="00990643">
        <w:rPr>
          <w:sz w:val="24"/>
          <w:szCs w:val="24"/>
        </w:rPr>
        <w:t xml:space="preserve">UNFPA offers an attractive compensation package commensurate with qualifications and work experience. UNFPA offers equal opportunities however; qualified females are strongly encouraged to apply. </w:t>
      </w:r>
      <w:r w:rsidRPr="00990643">
        <w:rPr>
          <w:b/>
          <w:bCs/>
          <w:sz w:val="24"/>
          <w:szCs w:val="24"/>
        </w:rPr>
        <w:t xml:space="preserve">This post is open to applicants of Yemen nationality only and only located in </w:t>
      </w:r>
      <w:proofErr w:type="spellStart"/>
      <w:r>
        <w:rPr>
          <w:b/>
          <w:bCs/>
          <w:sz w:val="24"/>
          <w:szCs w:val="24"/>
        </w:rPr>
        <w:t>Hodidah</w:t>
      </w:r>
      <w:proofErr w:type="spellEnd"/>
      <w:r w:rsidRPr="00990643">
        <w:rPr>
          <w:b/>
          <w:bCs/>
          <w:sz w:val="24"/>
          <w:szCs w:val="24"/>
        </w:rPr>
        <w:t xml:space="preserve"> applicants will be considered</w:t>
      </w:r>
      <w:r>
        <w:rPr>
          <w:b/>
          <w:bCs/>
          <w:sz w:val="24"/>
          <w:szCs w:val="24"/>
        </w:rPr>
        <w:t>,</w:t>
      </w:r>
      <w:r w:rsidRPr="00990643">
        <w:rPr>
          <w:b/>
          <w:bCs/>
          <w:sz w:val="24"/>
          <w:szCs w:val="24"/>
        </w:rPr>
        <w:t xml:space="preserve"> preference will be given to applicants who are residents at the respective location.</w:t>
      </w:r>
    </w:p>
    <w:p w:rsidR="00AE169F" w:rsidRPr="00990643" w:rsidRDefault="00AE169F" w:rsidP="00AE169F">
      <w:pPr>
        <w:pBdr>
          <w:top w:val="single" w:sz="4" w:space="1" w:color="auto"/>
          <w:left w:val="single" w:sz="4" w:space="4" w:color="auto"/>
          <w:bottom w:val="single" w:sz="4" w:space="1" w:color="auto"/>
          <w:right w:val="single" w:sz="4" w:space="4" w:color="auto"/>
        </w:pBdr>
        <w:rPr>
          <w:sz w:val="24"/>
          <w:szCs w:val="24"/>
        </w:rPr>
      </w:pPr>
      <w:r w:rsidRPr="00990643">
        <w:rPr>
          <w:sz w:val="24"/>
          <w:szCs w:val="24"/>
        </w:rPr>
        <w:t xml:space="preserve">Please send your application quoting the post number with covering letter including P11 FORM, which is </w:t>
      </w:r>
      <w:r w:rsidRPr="00CC14C4">
        <w:rPr>
          <w:sz w:val="22"/>
          <w:szCs w:val="24"/>
        </w:rPr>
        <w:t>attached</w:t>
      </w:r>
      <w:r w:rsidRPr="00990643">
        <w:rPr>
          <w:sz w:val="24"/>
          <w:szCs w:val="24"/>
        </w:rPr>
        <w:t xml:space="preserve"> in this advertisement. </w:t>
      </w:r>
    </w:p>
    <w:p w:rsidR="00AE169F" w:rsidRPr="00990643" w:rsidRDefault="00AE169F" w:rsidP="00AE169F">
      <w:pPr>
        <w:pBdr>
          <w:top w:val="single" w:sz="4" w:space="1" w:color="auto"/>
          <w:left w:val="single" w:sz="4" w:space="4" w:color="auto"/>
          <w:bottom w:val="single" w:sz="4" w:space="1" w:color="auto"/>
          <w:right w:val="single" w:sz="4" w:space="4" w:color="auto"/>
        </w:pBdr>
        <w:rPr>
          <w:sz w:val="24"/>
          <w:szCs w:val="24"/>
        </w:rPr>
      </w:pPr>
      <w:r w:rsidRPr="00990643">
        <w:rPr>
          <w:sz w:val="24"/>
          <w:szCs w:val="24"/>
        </w:rPr>
        <w:t xml:space="preserve">To: </w:t>
      </w:r>
      <w:hyperlink r:id="rId8" w:history="1">
        <w:r w:rsidRPr="00990643">
          <w:rPr>
            <w:rStyle w:val="Hyperlink"/>
            <w:sz w:val="24"/>
            <w:szCs w:val="24"/>
          </w:rPr>
          <w:t>yemen.vac@unfpa.org</w:t>
        </w:r>
      </w:hyperlink>
      <w:r w:rsidRPr="00990643">
        <w:rPr>
          <w:sz w:val="24"/>
          <w:szCs w:val="24"/>
        </w:rPr>
        <w:t xml:space="preserve"> </w:t>
      </w:r>
    </w:p>
    <w:p w:rsidR="00AE169F" w:rsidRPr="00990643" w:rsidRDefault="00AE169F" w:rsidP="00AE169F">
      <w:pPr>
        <w:pBdr>
          <w:top w:val="single" w:sz="4" w:space="1" w:color="auto"/>
          <w:left w:val="single" w:sz="4" w:space="4" w:color="auto"/>
          <w:bottom w:val="single" w:sz="4" w:space="1" w:color="auto"/>
          <w:right w:val="single" w:sz="4" w:space="4" w:color="auto"/>
        </w:pBdr>
        <w:rPr>
          <w:sz w:val="24"/>
          <w:szCs w:val="24"/>
        </w:rPr>
      </w:pPr>
      <w:r w:rsidRPr="00990643">
        <w:rPr>
          <w:sz w:val="24"/>
          <w:szCs w:val="24"/>
        </w:rPr>
        <w:t>Deadline for applications:</w:t>
      </w:r>
      <w:r w:rsidRPr="00990643">
        <w:rPr>
          <w:b/>
          <w:bCs/>
          <w:sz w:val="24"/>
          <w:szCs w:val="24"/>
        </w:rPr>
        <w:t xml:space="preserve"> </w:t>
      </w:r>
      <w:r>
        <w:rPr>
          <w:b/>
          <w:bCs/>
          <w:sz w:val="24"/>
          <w:szCs w:val="24"/>
        </w:rPr>
        <w:t>27 March 2019</w:t>
      </w:r>
    </w:p>
    <w:p w:rsidR="00AE169F" w:rsidRPr="00990643" w:rsidRDefault="00AE169F" w:rsidP="00AE169F">
      <w:pPr>
        <w:pBdr>
          <w:top w:val="single" w:sz="4" w:space="1" w:color="auto"/>
          <w:left w:val="single" w:sz="4" w:space="4" w:color="auto"/>
          <w:bottom w:val="single" w:sz="4" w:space="1" w:color="auto"/>
          <w:right w:val="single" w:sz="4" w:space="4" w:color="auto"/>
        </w:pBdr>
        <w:rPr>
          <w:sz w:val="24"/>
          <w:szCs w:val="24"/>
        </w:rPr>
      </w:pPr>
      <w:r w:rsidRPr="00990643">
        <w:rPr>
          <w:sz w:val="24"/>
          <w:szCs w:val="24"/>
          <w:lang w:bidi="ar-YE"/>
        </w:rPr>
        <w:t>Please note that only short listed candidates will be notified.</w:t>
      </w:r>
    </w:p>
    <w:bookmarkEnd w:id="0"/>
    <w:p w:rsidR="0024515D" w:rsidRDefault="0024515D"/>
    <w:sectPr w:rsidR="0024515D" w:rsidSect="00130DD8">
      <w:footerReference w:type="even" r:id="rId9"/>
      <w:footerReference w:type="default" r:id="rId10"/>
      <w:headerReference w:type="first" r:id="rId11"/>
      <w:pgSz w:w="11907" w:h="16840" w:code="9"/>
      <w:pgMar w:top="1008" w:right="1440" w:bottom="1008"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F5" w:rsidRDefault="003A36F5">
      <w:r>
        <w:separator/>
      </w:r>
    </w:p>
  </w:endnote>
  <w:endnote w:type="continuationSeparator" w:id="0">
    <w:p w:rsidR="003A36F5" w:rsidRDefault="003A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A7" w:rsidRDefault="00AE169F"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1A7" w:rsidRDefault="003A36F5" w:rsidP="00E82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A7" w:rsidRDefault="00AE169F"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EC4">
      <w:rPr>
        <w:rStyle w:val="PageNumber"/>
        <w:noProof/>
      </w:rPr>
      <w:t>2</w:t>
    </w:r>
    <w:r>
      <w:rPr>
        <w:rStyle w:val="PageNumber"/>
      </w:rPr>
      <w:fldChar w:fldCharType="end"/>
    </w:r>
  </w:p>
  <w:p w:rsidR="00C65AA6" w:rsidRPr="00E821A7" w:rsidRDefault="003A36F5" w:rsidP="00E821A7">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F5" w:rsidRDefault="003A36F5">
      <w:r>
        <w:separator/>
      </w:r>
    </w:p>
  </w:footnote>
  <w:footnote w:type="continuationSeparator" w:id="0">
    <w:p w:rsidR="003A36F5" w:rsidRDefault="003A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14" w:rsidRDefault="00AE169F" w:rsidP="00D86214">
    <w:pPr>
      <w:pStyle w:val="Header"/>
      <w:tabs>
        <w:tab w:val="left" w:pos="1176"/>
        <w:tab w:val="right" w:pos="9027"/>
      </w:tabs>
    </w:pPr>
    <w:r>
      <w:tab/>
    </w:r>
  </w:p>
  <w:tbl>
    <w:tblPr>
      <w:tblW w:w="0" w:type="auto"/>
      <w:tblLook w:val="04A0" w:firstRow="1" w:lastRow="0" w:firstColumn="1" w:lastColumn="0" w:noHBand="0" w:noVBand="1"/>
    </w:tblPr>
    <w:tblGrid>
      <w:gridCol w:w="2822"/>
      <w:gridCol w:w="6421"/>
    </w:tblGrid>
    <w:tr w:rsidR="00D86214" w:rsidRPr="00D86214" w:rsidTr="00275D7C">
      <w:tc>
        <w:tcPr>
          <w:tcW w:w="2830" w:type="dxa"/>
          <w:shd w:val="clear" w:color="auto" w:fill="auto"/>
          <w:hideMark/>
        </w:tcPr>
        <w:p w:rsidR="00D86214" w:rsidRPr="00D86214" w:rsidRDefault="00AE169F" w:rsidP="00D86214">
          <w:pPr>
            <w:rPr>
              <w:rFonts w:ascii="Arial" w:eastAsia="Calibri" w:hAnsi="Arial" w:cs="Arial"/>
              <w:color w:val="222222"/>
              <w:sz w:val="22"/>
              <w:szCs w:val="22"/>
              <w:u w:val="single"/>
              <w:lang w:val="en-US" w:eastAsia="ru-RU"/>
            </w:rPr>
          </w:pPr>
          <w:r>
            <w:rPr>
              <w:rFonts w:ascii="Calibri" w:eastAsia="Calibri" w:hAnsi="Calibri"/>
              <w:noProof/>
              <w:sz w:val="22"/>
              <w:szCs w:val="22"/>
              <w:lang w:val="en-US"/>
            </w:rPr>
            <w:drawing>
              <wp:inline distT="0" distB="0" distL="0" distR="0" wp14:anchorId="2221E6D0" wp14:editId="09A07715">
                <wp:extent cx="1371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22437" t="20087" r="16505" b="31410"/>
                        <a:stretch>
                          <a:fillRect/>
                        </a:stretch>
                      </pic:blipFill>
                      <pic:spPr bwMode="auto">
                        <a:xfrm>
                          <a:off x="0" y="0"/>
                          <a:ext cx="1371600" cy="904875"/>
                        </a:xfrm>
                        <a:prstGeom prst="rect">
                          <a:avLst/>
                        </a:prstGeom>
                        <a:noFill/>
                        <a:ln>
                          <a:noFill/>
                        </a:ln>
                      </pic:spPr>
                    </pic:pic>
                  </a:graphicData>
                </a:graphic>
              </wp:inline>
            </w:drawing>
          </w:r>
        </w:p>
      </w:tc>
      <w:tc>
        <w:tcPr>
          <w:tcW w:w="6515" w:type="dxa"/>
          <w:shd w:val="clear" w:color="auto" w:fill="auto"/>
        </w:tcPr>
        <w:p w:rsidR="00D86214" w:rsidRPr="00D86214" w:rsidRDefault="003A36F5" w:rsidP="00D86214">
          <w:pPr>
            <w:rPr>
              <w:rFonts w:eastAsia="Calibri"/>
              <w:b/>
              <w:color w:val="222222"/>
              <w:sz w:val="28"/>
              <w:szCs w:val="28"/>
              <w:lang w:val="en-US" w:eastAsia="ru-RU"/>
            </w:rPr>
          </w:pPr>
        </w:p>
        <w:p w:rsidR="00D86214" w:rsidRPr="00D86214" w:rsidRDefault="003A36F5" w:rsidP="00D86214">
          <w:pPr>
            <w:rPr>
              <w:rFonts w:eastAsia="Calibri"/>
              <w:b/>
              <w:color w:val="222222"/>
              <w:sz w:val="28"/>
              <w:szCs w:val="28"/>
              <w:lang w:val="en-US" w:eastAsia="ru-RU"/>
            </w:rPr>
          </w:pPr>
        </w:p>
        <w:p w:rsidR="00D86214" w:rsidRPr="00D86214" w:rsidRDefault="00AE169F" w:rsidP="00D86214">
          <w:pPr>
            <w:rPr>
              <w:rFonts w:eastAsia="Calibri"/>
              <w:b/>
              <w:color w:val="222222"/>
              <w:sz w:val="28"/>
              <w:szCs w:val="28"/>
              <w:lang w:val="en-US" w:eastAsia="ru-RU"/>
            </w:rPr>
          </w:pPr>
          <w:r w:rsidRPr="00D86214">
            <w:rPr>
              <w:rFonts w:eastAsia="Calibri"/>
              <w:b/>
              <w:color w:val="222222"/>
              <w:sz w:val="28"/>
              <w:szCs w:val="28"/>
              <w:lang w:val="en-US" w:eastAsia="ru-RU"/>
            </w:rPr>
            <w:t xml:space="preserve">UNFPA Yemen    </w:t>
          </w:r>
        </w:p>
      </w:tc>
    </w:tr>
  </w:tbl>
  <w:p w:rsidR="00C65AA6" w:rsidRDefault="00AE169F" w:rsidP="00D86214">
    <w:pPr>
      <w:pStyle w:val="Header"/>
      <w:tabs>
        <w:tab w:val="left" w:pos="1176"/>
        <w:tab w:val="right" w:pos="9027"/>
      </w:tabs>
    </w:pPr>
    <w:r>
      <w:tab/>
    </w:r>
    <w:r>
      <w:tab/>
    </w:r>
    <w:r>
      <w:tab/>
    </w:r>
    <w:r>
      <w:rPr>
        <w:noProof/>
        <w:lang w:val="en-US"/>
      </w:rPr>
      <mc:AlternateContent>
        <mc:Choice Requires="wps">
          <w:drawing>
            <wp:anchor distT="0" distB="0" distL="114300" distR="114300" simplePos="0" relativeHeight="251659264" behindDoc="0" locked="0" layoutInCell="1" allowOverlap="1" wp14:anchorId="6C0518F9" wp14:editId="1A9BF914">
              <wp:simplePos x="0" y="0"/>
              <wp:positionH relativeFrom="column">
                <wp:posOffset>38735</wp:posOffset>
              </wp:positionH>
              <wp:positionV relativeFrom="paragraph">
                <wp:posOffset>198120</wp:posOffset>
              </wp:positionV>
              <wp:extent cx="1304925" cy="252095"/>
              <wp:effectExtent l="0" t="0" r="0" b="57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5590"/>
                      </a:xfrm>
                      <a:prstGeom prst="rect">
                        <a:avLst/>
                      </a:prstGeom>
                      <a:noFill/>
                      <a:ln w="9525">
                        <a:noFill/>
                        <a:miter lim="800000"/>
                        <a:headEnd/>
                        <a:tailEnd/>
                      </a:ln>
                    </wps:spPr>
                    <wps:txbx>
                      <w:txbxContent>
                        <w:p w:rsidR="00D404CE" w:rsidRPr="001E019D" w:rsidRDefault="003A36F5" w:rsidP="00D404CE">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0518F9" id="_x0000_t202" coordsize="21600,21600" o:spt="202" path="m,l,21600r21600,l21600,xe">
              <v:stroke joinstyle="miter"/>
              <v:path gradientshapeok="t" o:connecttype="rect"/>
            </v:shapetype>
            <v:shape id="Text Box 307" o:spid="_x0000_s1026" type="#_x0000_t202" style="position:absolute;margin-left:3.05pt;margin-top:15.6pt;width:102.75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" filled="f" stroked="f">
              <v:textbox style="mso-fit-shape-to-text:t">
                <w:txbxContent>
                  <w:p w:rsidR="00D404CE" w:rsidRPr="001E019D" w:rsidRDefault="00AE169F" w:rsidP="00D404CE">
                    <w:pPr>
                      <w:rPr>
                        <w:sz w:val="22"/>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21F"/>
    <w:multiLevelType w:val="hybridMultilevel"/>
    <w:tmpl w:val="755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87788"/>
    <w:multiLevelType w:val="hybridMultilevel"/>
    <w:tmpl w:val="C07E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460611"/>
    <w:multiLevelType w:val="hybridMultilevel"/>
    <w:tmpl w:val="F8C6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3821B8"/>
    <w:multiLevelType w:val="hybridMultilevel"/>
    <w:tmpl w:val="B99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C32EE"/>
    <w:multiLevelType w:val="hybridMultilevel"/>
    <w:tmpl w:val="1036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9F"/>
    <w:rsid w:val="0024515D"/>
    <w:rsid w:val="003A36F5"/>
    <w:rsid w:val="00AE169F"/>
    <w:rsid w:val="00AF1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169F"/>
    <w:pPr>
      <w:tabs>
        <w:tab w:val="center" w:pos="4320"/>
        <w:tab w:val="right" w:pos="8640"/>
      </w:tabs>
    </w:pPr>
  </w:style>
  <w:style w:type="character" w:customStyle="1" w:styleId="HeaderChar">
    <w:name w:val="Header Char"/>
    <w:basedOn w:val="DefaultParagraphFont"/>
    <w:link w:val="Header"/>
    <w:rsid w:val="00AE169F"/>
    <w:rPr>
      <w:rFonts w:ascii="Times New Roman" w:eastAsia="Times New Roman" w:hAnsi="Times New Roman" w:cs="Times New Roman"/>
      <w:sz w:val="20"/>
      <w:szCs w:val="20"/>
      <w:lang w:val="en-GB"/>
    </w:rPr>
  </w:style>
  <w:style w:type="paragraph" w:styleId="Footer">
    <w:name w:val="footer"/>
    <w:basedOn w:val="Normal"/>
    <w:link w:val="FooterChar"/>
    <w:rsid w:val="00AE169F"/>
    <w:pPr>
      <w:tabs>
        <w:tab w:val="center" w:pos="4320"/>
        <w:tab w:val="right" w:pos="8640"/>
      </w:tabs>
    </w:pPr>
  </w:style>
  <w:style w:type="character" w:customStyle="1" w:styleId="FooterChar">
    <w:name w:val="Footer Char"/>
    <w:basedOn w:val="DefaultParagraphFont"/>
    <w:link w:val="Footer"/>
    <w:rsid w:val="00AE169F"/>
    <w:rPr>
      <w:rFonts w:ascii="Times New Roman" w:eastAsia="Times New Roman" w:hAnsi="Times New Roman" w:cs="Times New Roman"/>
      <w:sz w:val="20"/>
      <w:szCs w:val="20"/>
      <w:lang w:val="en-GB"/>
    </w:rPr>
  </w:style>
  <w:style w:type="character" w:styleId="Hyperlink">
    <w:name w:val="Hyperlink"/>
    <w:rsid w:val="00AE169F"/>
    <w:rPr>
      <w:color w:val="0000FF"/>
      <w:u w:val="single"/>
    </w:rPr>
  </w:style>
  <w:style w:type="character" w:styleId="PageNumber">
    <w:name w:val="page number"/>
    <w:basedOn w:val="DefaultParagraphFont"/>
    <w:rsid w:val="00AE169F"/>
  </w:style>
  <w:style w:type="paragraph" w:styleId="NoSpacing">
    <w:name w:val="No Spacing"/>
    <w:uiPriority w:val="1"/>
    <w:qFormat/>
    <w:rsid w:val="00AE169F"/>
    <w:pPr>
      <w:spacing w:after="0" w:line="240" w:lineRule="auto"/>
    </w:pPr>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uiPriority w:val="99"/>
    <w:unhideWhenUsed/>
    <w:rsid w:val="00AE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rPr>
  </w:style>
  <w:style w:type="character" w:customStyle="1" w:styleId="HTMLPreformattedChar">
    <w:name w:val="HTML Preformatted Char"/>
    <w:basedOn w:val="DefaultParagraphFont"/>
    <w:link w:val="HTMLPreformatted"/>
    <w:uiPriority w:val="99"/>
    <w:rsid w:val="00AE169F"/>
    <w:rPr>
      <w:rFonts w:ascii="Courier New" w:eastAsia="Times New Roman" w:hAnsi="Courier New" w:cs="Times New Roman"/>
      <w:color w:val="000000"/>
      <w:sz w:val="20"/>
      <w:szCs w:val="20"/>
      <w:lang/>
    </w:rPr>
  </w:style>
  <w:style w:type="paragraph" w:styleId="BalloonText">
    <w:name w:val="Balloon Text"/>
    <w:basedOn w:val="Normal"/>
    <w:link w:val="BalloonTextChar"/>
    <w:uiPriority w:val="99"/>
    <w:semiHidden/>
    <w:unhideWhenUsed/>
    <w:rsid w:val="00AF1EC4"/>
    <w:rPr>
      <w:rFonts w:ascii="Tahoma" w:hAnsi="Tahoma" w:cs="Tahoma"/>
      <w:sz w:val="16"/>
      <w:szCs w:val="16"/>
    </w:rPr>
  </w:style>
  <w:style w:type="character" w:customStyle="1" w:styleId="BalloonTextChar">
    <w:name w:val="Balloon Text Char"/>
    <w:basedOn w:val="DefaultParagraphFont"/>
    <w:link w:val="BalloonText"/>
    <w:uiPriority w:val="99"/>
    <w:semiHidden/>
    <w:rsid w:val="00AF1EC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9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169F"/>
    <w:pPr>
      <w:tabs>
        <w:tab w:val="center" w:pos="4320"/>
        <w:tab w:val="right" w:pos="8640"/>
      </w:tabs>
    </w:pPr>
  </w:style>
  <w:style w:type="character" w:customStyle="1" w:styleId="HeaderChar">
    <w:name w:val="Header Char"/>
    <w:basedOn w:val="DefaultParagraphFont"/>
    <w:link w:val="Header"/>
    <w:rsid w:val="00AE169F"/>
    <w:rPr>
      <w:rFonts w:ascii="Times New Roman" w:eastAsia="Times New Roman" w:hAnsi="Times New Roman" w:cs="Times New Roman"/>
      <w:sz w:val="20"/>
      <w:szCs w:val="20"/>
      <w:lang w:val="en-GB"/>
    </w:rPr>
  </w:style>
  <w:style w:type="paragraph" w:styleId="Footer">
    <w:name w:val="footer"/>
    <w:basedOn w:val="Normal"/>
    <w:link w:val="FooterChar"/>
    <w:rsid w:val="00AE169F"/>
    <w:pPr>
      <w:tabs>
        <w:tab w:val="center" w:pos="4320"/>
        <w:tab w:val="right" w:pos="8640"/>
      </w:tabs>
    </w:pPr>
  </w:style>
  <w:style w:type="character" w:customStyle="1" w:styleId="FooterChar">
    <w:name w:val="Footer Char"/>
    <w:basedOn w:val="DefaultParagraphFont"/>
    <w:link w:val="Footer"/>
    <w:rsid w:val="00AE169F"/>
    <w:rPr>
      <w:rFonts w:ascii="Times New Roman" w:eastAsia="Times New Roman" w:hAnsi="Times New Roman" w:cs="Times New Roman"/>
      <w:sz w:val="20"/>
      <w:szCs w:val="20"/>
      <w:lang w:val="en-GB"/>
    </w:rPr>
  </w:style>
  <w:style w:type="character" w:styleId="Hyperlink">
    <w:name w:val="Hyperlink"/>
    <w:rsid w:val="00AE169F"/>
    <w:rPr>
      <w:color w:val="0000FF"/>
      <w:u w:val="single"/>
    </w:rPr>
  </w:style>
  <w:style w:type="character" w:styleId="PageNumber">
    <w:name w:val="page number"/>
    <w:basedOn w:val="DefaultParagraphFont"/>
    <w:rsid w:val="00AE169F"/>
  </w:style>
  <w:style w:type="paragraph" w:styleId="NoSpacing">
    <w:name w:val="No Spacing"/>
    <w:uiPriority w:val="1"/>
    <w:qFormat/>
    <w:rsid w:val="00AE169F"/>
    <w:pPr>
      <w:spacing w:after="0" w:line="240" w:lineRule="auto"/>
    </w:pPr>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uiPriority w:val="99"/>
    <w:unhideWhenUsed/>
    <w:rsid w:val="00AE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rPr>
  </w:style>
  <w:style w:type="character" w:customStyle="1" w:styleId="HTMLPreformattedChar">
    <w:name w:val="HTML Preformatted Char"/>
    <w:basedOn w:val="DefaultParagraphFont"/>
    <w:link w:val="HTMLPreformatted"/>
    <w:uiPriority w:val="99"/>
    <w:rsid w:val="00AE169F"/>
    <w:rPr>
      <w:rFonts w:ascii="Courier New" w:eastAsia="Times New Roman" w:hAnsi="Courier New" w:cs="Times New Roman"/>
      <w:color w:val="000000"/>
      <w:sz w:val="20"/>
      <w:szCs w:val="20"/>
      <w:lang/>
    </w:rPr>
  </w:style>
  <w:style w:type="paragraph" w:styleId="BalloonText">
    <w:name w:val="Balloon Text"/>
    <w:basedOn w:val="Normal"/>
    <w:link w:val="BalloonTextChar"/>
    <w:uiPriority w:val="99"/>
    <w:semiHidden/>
    <w:unhideWhenUsed/>
    <w:rsid w:val="00AF1EC4"/>
    <w:rPr>
      <w:rFonts w:ascii="Tahoma" w:hAnsi="Tahoma" w:cs="Tahoma"/>
      <w:sz w:val="16"/>
      <w:szCs w:val="16"/>
    </w:rPr>
  </w:style>
  <w:style w:type="character" w:customStyle="1" w:styleId="BalloonTextChar">
    <w:name w:val="Balloon Text Char"/>
    <w:basedOn w:val="DefaultParagraphFont"/>
    <w:link w:val="BalloonText"/>
    <w:uiPriority w:val="99"/>
    <w:semiHidden/>
    <w:rsid w:val="00AF1EC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men.vac@unfp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cp:revision>
  <dcterms:created xsi:type="dcterms:W3CDTF">2019-03-17T06:33:00Z</dcterms:created>
  <dcterms:modified xsi:type="dcterms:W3CDTF">2019-03-17T06:33:00Z</dcterms:modified>
</cp:coreProperties>
</file>